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ACA71E5" w14:textId="77777777" w:rsidR="00967F43" w:rsidRDefault="00967F43">
      <w:pPr>
        <w:pStyle w:val="Titolo1"/>
        <w:rPr>
          <w:rFonts w:ascii="Verdana" w:hAnsi="Verdana" w:cs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ab/>
      </w:r>
      <w:r>
        <w:rPr>
          <w:rFonts w:ascii="Verdana" w:hAnsi="Verdana" w:cs="Verdana"/>
          <w:sz w:val="17"/>
          <w:szCs w:val="17"/>
        </w:rPr>
        <w:tab/>
      </w:r>
      <w:r>
        <w:rPr>
          <w:rFonts w:ascii="Verdana" w:hAnsi="Verdana" w:cs="Verdana"/>
          <w:sz w:val="17"/>
          <w:szCs w:val="17"/>
        </w:rPr>
        <w:tab/>
      </w:r>
      <w:r>
        <w:rPr>
          <w:rFonts w:ascii="Verdana" w:hAnsi="Verdana" w:cs="Verdana"/>
          <w:sz w:val="17"/>
          <w:szCs w:val="17"/>
        </w:rPr>
        <w:tab/>
      </w:r>
      <w:r>
        <w:rPr>
          <w:rFonts w:ascii="Verdana" w:hAnsi="Verdana" w:cs="Verdana"/>
          <w:sz w:val="17"/>
          <w:szCs w:val="17"/>
        </w:rPr>
        <w:tab/>
      </w:r>
      <w:r>
        <w:rPr>
          <w:rFonts w:ascii="Verdana" w:hAnsi="Verdana" w:cs="Verdana"/>
          <w:sz w:val="17"/>
          <w:szCs w:val="17"/>
        </w:rPr>
        <w:tab/>
      </w:r>
    </w:p>
    <w:p w14:paraId="33802AEB" w14:textId="39447C77" w:rsidR="00AC10C6" w:rsidRPr="00B643AF" w:rsidRDefault="00967F43">
      <w:pPr>
        <w:pStyle w:val="Testo1"/>
        <w:rPr>
          <w:rFonts w:ascii="Verdana" w:hAnsi="Verdana" w:cs="Verdana"/>
          <w:sz w:val="16"/>
          <w:szCs w:val="16"/>
        </w:rPr>
      </w:pPr>
      <w:r w:rsidRPr="00EC6597">
        <w:rPr>
          <w:rFonts w:ascii="Verdana" w:hAnsi="Verdana" w:cs="Verdana"/>
          <w:sz w:val="16"/>
          <w:szCs w:val="16"/>
        </w:rPr>
        <w:t xml:space="preserve">L’integrazione della salvaguardia dell’ambiente all’interno della propria attività, è un aspetto di fondamentale importanza e strategico per l’evoluzione dell’azienda, in termini non solo economici e di business ma anche di tutela di tutte le parti interessate </w:t>
      </w:r>
      <w:r w:rsidR="00AC10C6">
        <w:rPr>
          <w:rFonts w:ascii="Verdana" w:hAnsi="Verdana" w:cs="Verdana"/>
          <w:sz w:val="16"/>
          <w:szCs w:val="16"/>
        </w:rPr>
        <w:t>coinvolte dalla nostra attività.</w:t>
      </w:r>
      <w:r w:rsidR="00B643AF">
        <w:rPr>
          <w:rFonts w:ascii="Verdana" w:hAnsi="Verdana" w:cs="Verdana"/>
          <w:sz w:val="16"/>
          <w:szCs w:val="16"/>
        </w:rPr>
        <w:t xml:space="preserve"> </w:t>
      </w:r>
      <w:r w:rsidR="00AC10C6" w:rsidRPr="00EC6597">
        <w:rPr>
          <w:rFonts w:ascii="Verdana" w:hAnsi="Verdana" w:cs="Verdana"/>
          <w:sz w:val="16"/>
          <w:szCs w:val="16"/>
        </w:rPr>
        <w:t>A tal proposito</w:t>
      </w:r>
      <w:r w:rsidR="00AC10C6">
        <w:rPr>
          <w:rFonts w:ascii="Verdana" w:hAnsi="Verdana" w:cs="Verdana"/>
          <w:sz w:val="16"/>
          <w:szCs w:val="16"/>
        </w:rPr>
        <w:t>, considerando il nostro impegno verso la minimizzazione degli impatti ambientali negativi collegati alle nostre attività e verso la soddisfazione del cliente,</w:t>
      </w:r>
      <w:r w:rsidR="00AC10C6" w:rsidRPr="00EC6597">
        <w:rPr>
          <w:rFonts w:ascii="Verdana" w:hAnsi="Verdana" w:cs="Verdana"/>
          <w:sz w:val="16"/>
          <w:szCs w:val="16"/>
        </w:rPr>
        <w:t xml:space="preserve"> abbiamo deciso di applicare costantemente dal 2012 un adeguato Sistema di Gestione Ambientale</w:t>
      </w:r>
      <w:r w:rsidR="00AC10C6">
        <w:rPr>
          <w:rFonts w:ascii="Verdana" w:hAnsi="Verdana" w:cs="Verdana"/>
          <w:sz w:val="16"/>
          <w:szCs w:val="16"/>
        </w:rPr>
        <w:t>, il cui</w:t>
      </w:r>
      <w:r w:rsidR="00AC10C6" w:rsidRPr="00655BC3">
        <w:rPr>
          <w:rFonts w:ascii="Verdana" w:hAnsi="Verdana" w:cs="Verdana"/>
          <w:sz w:val="16"/>
          <w:szCs w:val="16"/>
        </w:rPr>
        <w:t xml:space="preserve"> campo di applicazione </w:t>
      </w:r>
      <w:r w:rsidR="00AC10C6">
        <w:rPr>
          <w:rFonts w:ascii="Verdana" w:hAnsi="Verdana" w:cs="Verdana"/>
          <w:sz w:val="16"/>
          <w:szCs w:val="16"/>
        </w:rPr>
        <w:t>è: “</w:t>
      </w:r>
      <w:r w:rsidR="00AC10C6" w:rsidRPr="001D0545">
        <w:rPr>
          <w:rFonts w:ascii="Verdana" w:hAnsi="Verdana" w:cs="Verdana"/>
          <w:b/>
          <w:sz w:val="16"/>
          <w:szCs w:val="16"/>
        </w:rPr>
        <w:t>autodemolizione - raccolta, trasporto in conto proprio e stoccaggio rifiuti speciali - trattamento e commercio di rottami metallici - commercio pezzi di ricambio di autoveicoli - consulenza per pratiche automobilistiche</w:t>
      </w:r>
      <w:r w:rsidR="00532077">
        <w:rPr>
          <w:rFonts w:ascii="Verdana" w:hAnsi="Verdana" w:cs="Verdana"/>
          <w:b/>
          <w:sz w:val="16"/>
          <w:szCs w:val="16"/>
        </w:rPr>
        <w:t>.</w:t>
      </w:r>
    </w:p>
    <w:p w14:paraId="56FB5336" w14:textId="77777777" w:rsidR="00AC10C6" w:rsidRDefault="00AC10C6">
      <w:pPr>
        <w:pStyle w:val="Testo1"/>
        <w:rPr>
          <w:rFonts w:ascii="Verdana" w:hAnsi="Verdana" w:cs="Verdana"/>
          <w:sz w:val="16"/>
          <w:szCs w:val="16"/>
        </w:rPr>
      </w:pPr>
      <w:r w:rsidRPr="00EC6597">
        <w:rPr>
          <w:rFonts w:ascii="Verdana" w:hAnsi="Verdana" w:cs="Verdana"/>
          <w:sz w:val="16"/>
          <w:szCs w:val="16"/>
        </w:rPr>
        <w:t>Il nostro Sistema di gestione Ambientale</w:t>
      </w:r>
      <w:r w:rsidR="001D0545">
        <w:rPr>
          <w:rFonts w:ascii="Verdana" w:hAnsi="Verdana" w:cs="Verdana"/>
          <w:sz w:val="16"/>
          <w:szCs w:val="16"/>
        </w:rPr>
        <w:t>, secondo la norma UNI EN ISO 14001,</w:t>
      </w:r>
      <w:r w:rsidRPr="00EC6597">
        <w:rPr>
          <w:rFonts w:ascii="Verdana" w:hAnsi="Verdana" w:cs="Verdana"/>
          <w:sz w:val="16"/>
          <w:szCs w:val="16"/>
        </w:rPr>
        <w:t xml:space="preserve"> è stato sottoposto a Certificazione </w:t>
      </w:r>
      <w:r>
        <w:rPr>
          <w:rFonts w:ascii="Verdana" w:hAnsi="Verdana" w:cs="Verdana"/>
          <w:sz w:val="16"/>
          <w:szCs w:val="16"/>
        </w:rPr>
        <w:t xml:space="preserve">dal 2012 </w:t>
      </w:r>
      <w:r w:rsidRPr="00EC6597">
        <w:rPr>
          <w:rFonts w:ascii="Verdana" w:hAnsi="Verdana" w:cs="Verdana"/>
          <w:sz w:val="16"/>
          <w:szCs w:val="16"/>
        </w:rPr>
        <w:t>da parte di un Ente Terzo Accreditato pe</w:t>
      </w:r>
      <w:r>
        <w:rPr>
          <w:rFonts w:ascii="Verdana" w:hAnsi="Verdana" w:cs="Verdana"/>
          <w:sz w:val="16"/>
          <w:szCs w:val="16"/>
        </w:rPr>
        <w:t>r il Ns. settore di attività,</w:t>
      </w:r>
      <w:r w:rsidRPr="00AC10C6">
        <w:rPr>
          <w:rFonts w:ascii="Verdana" w:hAnsi="Verdana" w:cs="Verdana"/>
          <w:sz w:val="16"/>
          <w:szCs w:val="16"/>
        </w:rPr>
        <w:t xml:space="preserve"> </w:t>
      </w:r>
      <w:r w:rsidRPr="00EC6597">
        <w:rPr>
          <w:rFonts w:ascii="Verdana" w:hAnsi="Verdana" w:cs="Verdana"/>
          <w:sz w:val="16"/>
          <w:szCs w:val="16"/>
        </w:rPr>
        <w:t xml:space="preserve">rinnovando </w:t>
      </w:r>
      <w:r>
        <w:rPr>
          <w:rFonts w:ascii="Verdana" w:hAnsi="Verdana" w:cs="Verdana"/>
          <w:sz w:val="16"/>
          <w:szCs w:val="16"/>
        </w:rPr>
        <w:t>la Certificazione</w:t>
      </w:r>
      <w:r w:rsidRPr="00EC6597">
        <w:rPr>
          <w:rFonts w:ascii="Verdana" w:hAnsi="Verdana" w:cs="Verdana"/>
          <w:sz w:val="16"/>
          <w:szCs w:val="16"/>
        </w:rPr>
        <w:t xml:space="preserve"> nel corso degli anni</w:t>
      </w:r>
      <w:r w:rsidR="001D0545">
        <w:rPr>
          <w:rFonts w:ascii="Verdana" w:hAnsi="Verdana" w:cs="Verdana"/>
          <w:sz w:val="16"/>
          <w:szCs w:val="16"/>
        </w:rPr>
        <w:t>.</w:t>
      </w:r>
    </w:p>
    <w:p w14:paraId="02B4104B" w14:textId="77777777" w:rsidR="00AC10C6" w:rsidRDefault="00AC10C6">
      <w:pPr>
        <w:pStyle w:val="Testo1"/>
        <w:rPr>
          <w:rFonts w:ascii="Verdana" w:hAnsi="Verdana" w:cs="Verdana"/>
          <w:sz w:val="16"/>
          <w:szCs w:val="16"/>
        </w:rPr>
      </w:pPr>
      <w:r w:rsidRPr="00EC6597">
        <w:rPr>
          <w:rFonts w:ascii="Verdana" w:hAnsi="Verdana" w:cs="Verdana"/>
          <w:sz w:val="16"/>
          <w:szCs w:val="16"/>
        </w:rPr>
        <w:t>Inoltre abbiamo integrato il sistema suddetto con il regolamento UE n. 333/2011 relativo</w:t>
      </w:r>
      <w:r>
        <w:rPr>
          <w:rFonts w:ascii="Verdana" w:hAnsi="Verdana" w:cs="Verdana"/>
          <w:sz w:val="16"/>
          <w:szCs w:val="16"/>
        </w:rPr>
        <w:t xml:space="preserve"> all’ottenimento di ferro,</w:t>
      </w:r>
      <w:r w:rsidRPr="00EC6597">
        <w:rPr>
          <w:rFonts w:ascii="Verdana" w:hAnsi="Verdana" w:cs="Verdana"/>
          <w:sz w:val="16"/>
          <w:szCs w:val="16"/>
        </w:rPr>
        <w:t xml:space="preserve"> acciaio</w:t>
      </w:r>
      <w:r>
        <w:rPr>
          <w:rFonts w:ascii="Verdana" w:hAnsi="Verdana" w:cs="Verdana"/>
          <w:sz w:val="16"/>
          <w:szCs w:val="16"/>
        </w:rPr>
        <w:t xml:space="preserve"> e</w:t>
      </w:r>
      <w:r w:rsidR="00915BB3">
        <w:rPr>
          <w:rFonts w:ascii="Verdana" w:hAnsi="Verdana" w:cs="Verdana"/>
          <w:sz w:val="16"/>
          <w:szCs w:val="16"/>
        </w:rPr>
        <w:t xml:space="preserve"> alluminio EOW (End of W</w:t>
      </w:r>
      <w:r w:rsidRPr="00EC6597">
        <w:rPr>
          <w:rFonts w:ascii="Verdana" w:hAnsi="Verdana" w:cs="Verdana"/>
          <w:sz w:val="16"/>
          <w:szCs w:val="16"/>
        </w:rPr>
        <w:t>aste), a sottolineare ulteriormente l’importanza strategica del rispetto dell’ambiente nelle nostre attività di recupero, nonché l’incremento della nostra competitività nel mercato.</w:t>
      </w:r>
    </w:p>
    <w:p w14:paraId="50E1C046" w14:textId="77777777" w:rsidR="00AC10C6" w:rsidRPr="00915BB3" w:rsidRDefault="00AC10C6">
      <w:pPr>
        <w:pStyle w:val="Testo1"/>
        <w:rPr>
          <w:rFonts w:ascii="Verdana" w:hAnsi="Verdana" w:cs="Verdana"/>
          <w:sz w:val="8"/>
          <w:szCs w:val="8"/>
        </w:rPr>
      </w:pPr>
    </w:p>
    <w:p w14:paraId="7F9A0BA7" w14:textId="585A3527" w:rsidR="00967F43" w:rsidRPr="001A5AD6" w:rsidRDefault="00AC10C6">
      <w:pPr>
        <w:pStyle w:val="Testo1"/>
        <w:rPr>
          <w:rFonts w:ascii="Verdana" w:hAnsi="Verdana" w:cs="Verdana"/>
          <w:sz w:val="16"/>
          <w:szCs w:val="16"/>
        </w:rPr>
      </w:pPr>
      <w:r w:rsidRPr="001D0545">
        <w:rPr>
          <w:rFonts w:ascii="Verdana" w:hAnsi="Verdana" w:cs="Verdana"/>
          <w:sz w:val="16"/>
          <w:szCs w:val="16"/>
        </w:rPr>
        <w:t xml:space="preserve">In virtù del rispetto che portiamo al nostro patrimonio umano, consapevoli dell’importanza che ha nel successo ottenuto nel corso degli anni e consapevoli dell’importanza di un luogo di lavoro salubre e sicuro, abbiamo deciso di </w:t>
      </w:r>
      <w:r w:rsidRPr="001A5AD6">
        <w:rPr>
          <w:rFonts w:ascii="Verdana" w:hAnsi="Verdana" w:cs="Verdana"/>
          <w:sz w:val="16"/>
          <w:szCs w:val="16"/>
        </w:rPr>
        <w:t>implementare un Sistema di Gestione per la Salute e sicurezza secondo la norma UNI ISO 45001</w:t>
      </w:r>
      <w:r w:rsidR="0067364B">
        <w:rPr>
          <w:rFonts w:ascii="Verdana" w:hAnsi="Verdana" w:cs="Verdana"/>
          <w:sz w:val="16"/>
          <w:szCs w:val="16"/>
        </w:rPr>
        <w:t>, ottenendo la Certificazione da Ente terzo Accreditato ad agosto 2022</w:t>
      </w:r>
      <w:r w:rsidR="001D0545" w:rsidRPr="001A5AD6">
        <w:rPr>
          <w:rFonts w:ascii="Verdana" w:hAnsi="Verdana" w:cs="Verdana"/>
          <w:sz w:val="16"/>
          <w:szCs w:val="16"/>
        </w:rPr>
        <w:t>.</w:t>
      </w:r>
      <w:r w:rsidR="0067364B">
        <w:rPr>
          <w:rFonts w:ascii="Verdana" w:hAnsi="Verdana" w:cs="Verdana"/>
          <w:sz w:val="16"/>
          <w:szCs w:val="16"/>
        </w:rPr>
        <w:t xml:space="preserve"> Le Certificazioni suddette riguardano il sito di C.da Poggio a Mogliano (MC).</w:t>
      </w:r>
    </w:p>
    <w:p w14:paraId="53BE0EC9" w14:textId="1367A14C" w:rsidR="00B643AF" w:rsidRDefault="001D0545" w:rsidP="001D0545">
      <w:pPr>
        <w:pStyle w:val="Testo1"/>
        <w:rPr>
          <w:rFonts w:ascii="Verdana" w:hAnsi="Verdana" w:cs="Verdana"/>
          <w:sz w:val="16"/>
          <w:szCs w:val="16"/>
        </w:rPr>
      </w:pPr>
      <w:r w:rsidRPr="001A5AD6">
        <w:rPr>
          <w:rFonts w:ascii="Verdana" w:hAnsi="Verdana" w:cs="Verdana"/>
          <w:sz w:val="16"/>
          <w:szCs w:val="16"/>
        </w:rPr>
        <w:t xml:space="preserve">Il Sistema integrato Ambiente e Sicurezza è applicato al campo di applicazione sopra riportato e sottolinea l’importanza strategica e la stretta correlazione che ha per </w:t>
      </w:r>
      <w:r w:rsidR="0067470F" w:rsidRPr="001A5AD6">
        <w:rPr>
          <w:rFonts w:ascii="Verdana" w:hAnsi="Verdana" w:cs="Verdana"/>
          <w:sz w:val="16"/>
          <w:szCs w:val="16"/>
        </w:rPr>
        <w:t xml:space="preserve">noi </w:t>
      </w:r>
      <w:r w:rsidRPr="001A5AD6">
        <w:rPr>
          <w:rFonts w:ascii="Verdana" w:hAnsi="Verdana" w:cs="Verdana"/>
          <w:sz w:val="16"/>
          <w:szCs w:val="16"/>
        </w:rPr>
        <w:t xml:space="preserve">il rispetto dell’ambiente e la sicurezza di quanti lavorano per noi, nelle nostre attività. </w:t>
      </w:r>
      <w:r w:rsidR="00915BB3" w:rsidRPr="001A5AD6">
        <w:rPr>
          <w:rFonts w:ascii="Verdana" w:hAnsi="Verdana" w:cs="Verdana"/>
          <w:sz w:val="16"/>
          <w:szCs w:val="16"/>
        </w:rPr>
        <w:t>Inoltre a</w:t>
      </w:r>
      <w:r w:rsidR="00B643AF" w:rsidRPr="001A5AD6">
        <w:rPr>
          <w:rFonts w:ascii="Verdana" w:hAnsi="Verdana" w:cs="Verdana"/>
          <w:sz w:val="16"/>
          <w:szCs w:val="16"/>
        </w:rPr>
        <w:t>bbiamo adottato dal 2020 il modello di Organizzazione D</w:t>
      </w:r>
      <w:r w:rsidR="00532077">
        <w:rPr>
          <w:rFonts w:ascii="Verdana" w:hAnsi="Verdana" w:cs="Verdana"/>
          <w:sz w:val="16"/>
          <w:szCs w:val="16"/>
        </w:rPr>
        <w:t>.</w:t>
      </w:r>
      <w:r w:rsidR="00B643AF" w:rsidRPr="001A5AD6">
        <w:rPr>
          <w:rFonts w:ascii="Verdana" w:hAnsi="Verdana" w:cs="Verdana"/>
          <w:sz w:val="16"/>
          <w:szCs w:val="16"/>
        </w:rPr>
        <w:t>Lgs 231/01.</w:t>
      </w:r>
    </w:p>
    <w:p w14:paraId="3D4A1E72" w14:textId="77777777" w:rsidR="0067364B" w:rsidRPr="00C56EA5" w:rsidRDefault="0067364B" w:rsidP="001D0545">
      <w:pPr>
        <w:pStyle w:val="Testo1"/>
        <w:rPr>
          <w:rFonts w:ascii="Verdana" w:hAnsi="Verdana" w:cs="Verdana"/>
          <w:sz w:val="8"/>
          <w:szCs w:val="8"/>
        </w:rPr>
      </w:pPr>
    </w:p>
    <w:p w14:paraId="5F7EC4B1" w14:textId="66D821AD" w:rsidR="001D0545" w:rsidRDefault="0067364B">
      <w:pPr>
        <w:pStyle w:val="Testo1"/>
        <w:rPr>
          <w:rFonts w:ascii="Verdana" w:hAnsi="Verdana" w:cs="Verdana"/>
          <w:sz w:val="16"/>
          <w:szCs w:val="16"/>
        </w:rPr>
      </w:pPr>
      <w:r w:rsidRPr="00505930">
        <w:rPr>
          <w:rFonts w:ascii="Verdana" w:hAnsi="Verdana" w:cs="Verdana"/>
          <w:sz w:val="16"/>
          <w:szCs w:val="16"/>
        </w:rPr>
        <w:t xml:space="preserve">Sarà nostra intenzione </w:t>
      </w:r>
      <w:r w:rsidR="008357F4" w:rsidRPr="00505930">
        <w:rPr>
          <w:rFonts w:ascii="Verdana" w:hAnsi="Verdana" w:cs="Verdana"/>
          <w:sz w:val="16"/>
          <w:szCs w:val="16"/>
        </w:rPr>
        <w:t>nei prossimi anni</w:t>
      </w:r>
      <w:r w:rsidRPr="00505930">
        <w:rPr>
          <w:rFonts w:ascii="Verdana" w:hAnsi="Verdana" w:cs="Verdana"/>
          <w:sz w:val="16"/>
          <w:szCs w:val="16"/>
        </w:rPr>
        <w:t xml:space="preserve">, ottenere </w:t>
      </w:r>
      <w:r w:rsidR="00E97126" w:rsidRPr="00505930">
        <w:rPr>
          <w:rFonts w:ascii="Verdana" w:hAnsi="Verdana" w:cs="Verdana"/>
          <w:sz w:val="16"/>
          <w:szCs w:val="16"/>
        </w:rPr>
        <w:t>la certificazione UNI</w:t>
      </w:r>
      <w:r w:rsidR="00057445" w:rsidRPr="00505930">
        <w:rPr>
          <w:rFonts w:ascii="Verdana" w:hAnsi="Verdana" w:cs="Verdana"/>
          <w:sz w:val="16"/>
          <w:szCs w:val="16"/>
        </w:rPr>
        <w:t xml:space="preserve"> EN</w:t>
      </w:r>
      <w:r w:rsidR="00E97126" w:rsidRPr="00505930">
        <w:rPr>
          <w:rFonts w:ascii="Verdana" w:hAnsi="Verdana" w:cs="Verdana"/>
          <w:sz w:val="16"/>
          <w:szCs w:val="16"/>
        </w:rPr>
        <w:t xml:space="preserve"> ISO</w:t>
      </w:r>
      <w:r w:rsidRPr="00505930">
        <w:rPr>
          <w:rFonts w:ascii="Verdana" w:hAnsi="Verdana" w:cs="Verdana"/>
          <w:sz w:val="16"/>
          <w:szCs w:val="16"/>
        </w:rPr>
        <w:t xml:space="preserve"> 45001 anche per il sito di Muccia (MC), quando il contesto del sito si sarà stabilizzato (S</w:t>
      </w:r>
      <w:r w:rsidR="00E97126" w:rsidRPr="00505930">
        <w:rPr>
          <w:rFonts w:ascii="Verdana" w:hAnsi="Verdana" w:cs="Verdana"/>
          <w:sz w:val="16"/>
          <w:szCs w:val="16"/>
        </w:rPr>
        <w:t>isma</w:t>
      </w:r>
      <w:r w:rsidRPr="00505930">
        <w:rPr>
          <w:rFonts w:ascii="Verdana" w:hAnsi="Verdana" w:cs="Verdana"/>
          <w:sz w:val="16"/>
          <w:szCs w:val="16"/>
        </w:rPr>
        <w:t xml:space="preserve"> 2016,</w:t>
      </w:r>
      <w:r w:rsidR="00505930" w:rsidRPr="00505930">
        <w:rPr>
          <w:rFonts w:ascii="Verdana" w:hAnsi="Verdana" w:cs="Verdana"/>
          <w:sz w:val="16"/>
          <w:szCs w:val="16"/>
        </w:rPr>
        <w:t xml:space="preserve"> raccordo</w:t>
      </w:r>
      <w:r w:rsidRPr="00505930">
        <w:rPr>
          <w:rFonts w:ascii="Verdana" w:hAnsi="Verdana" w:cs="Verdana"/>
          <w:sz w:val="16"/>
          <w:szCs w:val="16"/>
        </w:rPr>
        <w:t xml:space="preserve"> SUPERSTRADA CIVITANOVA-FOLIGNO).</w:t>
      </w:r>
    </w:p>
    <w:p w14:paraId="1D4CACDE" w14:textId="77777777" w:rsidR="00C56EA5" w:rsidRPr="00915BB3" w:rsidRDefault="00C56EA5">
      <w:pPr>
        <w:pStyle w:val="Testo1"/>
        <w:rPr>
          <w:rFonts w:ascii="Verdana" w:hAnsi="Verdana" w:cs="Verdana"/>
          <w:sz w:val="8"/>
          <w:szCs w:val="8"/>
        </w:rPr>
      </w:pPr>
    </w:p>
    <w:p w14:paraId="21909013" w14:textId="77777777" w:rsidR="001D0545" w:rsidRPr="00011443" w:rsidRDefault="001D0545" w:rsidP="001D0545">
      <w:pPr>
        <w:jc w:val="both"/>
        <w:rPr>
          <w:rFonts w:ascii="Verdana" w:hAnsi="Verdana"/>
          <w:sz w:val="16"/>
          <w:szCs w:val="16"/>
        </w:rPr>
      </w:pPr>
      <w:r w:rsidRPr="00011443">
        <w:rPr>
          <w:rFonts w:ascii="Verdana" w:hAnsi="Verdana"/>
          <w:sz w:val="16"/>
          <w:szCs w:val="16"/>
        </w:rPr>
        <w:t>La presente Politica rappresenta quindi il nostro l’impegno:</w:t>
      </w:r>
    </w:p>
    <w:p w14:paraId="41F3F10F" w14:textId="77777777" w:rsidR="001D0545" w:rsidRPr="00011443" w:rsidRDefault="001D0545" w:rsidP="001D0545">
      <w:pPr>
        <w:numPr>
          <w:ilvl w:val="0"/>
          <w:numId w:val="4"/>
        </w:numPr>
        <w:suppressAutoHyphens w:val="0"/>
        <w:jc w:val="both"/>
        <w:rPr>
          <w:rFonts w:ascii="Verdana" w:hAnsi="Verdana"/>
          <w:sz w:val="16"/>
          <w:szCs w:val="16"/>
        </w:rPr>
      </w:pPr>
      <w:r w:rsidRPr="00011443">
        <w:rPr>
          <w:rFonts w:ascii="Verdana" w:hAnsi="Verdana"/>
          <w:sz w:val="16"/>
          <w:szCs w:val="16"/>
        </w:rPr>
        <w:t xml:space="preserve">al rispetto degli obblighi di conformità applicabili al Ns settore di attività, in ambito sicurezza, ambiente, </w:t>
      </w:r>
      <w:r w:rsidRPr="00011443">
        <w:rPr>
          <w:rFonts w:ascii="Verdana" w:hAnsi="Verdana" w:cs="Verdana"/>
          <w:sz w:val="16"/>
          <w:szCs w:val="16"/>
        </w:rPr>
        <w:t>quindi soddisfare i nostri obblighi di conformità</w:t>
      </w:r>
    </w:p>
    <w:p w14:paraId="4673A337" w14:textId="77777777" w:rsidR="001D0545" w:rsidRPr="00011443" w:rsidRDefault="001D0545" w:rsidP="001D0545">
      <w:pPr>
        <w:numPr>
          <w:ilvl w:val="0"/>
          <w:numId w:val="4"/>
        </w:numPr>
        <w:suppressAutoHyphens w:val="0"/>
        <w:jc w:val="both"/>
        <w:rPr>
          <w:rFonts w:ascii="Verdana" w:hAnsi="Verdana"/>
          <w:sz w:val="16"/>
          <w:szCs w:val="16"/>
        </w:rPr>
      </w:pPr>
      <w:r w:rsidRPr="00011443">
        <w:rPr>
          <w:rFonts w:ascii="Verdana" w:hAnsi="Verdana"/>
          <w:sz w:val="16"/>
          <w:szCs w:val="16"/>
        </w:rPr>
        <w:t>al rispetto del proprio patrimonio umano;</w:t>
      </w:r>
    </w:p>
    <w:p w14:paraId="5D495BDB" w14:textId="77777777" w:rsidR="001D0545" w:rsidRPr="00011443" w:rsidRDefault="001D0545" w:rsidP="001D0545">
      <w:pPr>
        <w:numPr>
          <w:ilvl w:val="0"/>
          <w:numId w:val="4"/>
        </w:numPr>
        <w:suppressAutoHyphens w:val="0"/>
        <w:jc w:val="both"/>
        <w:rPr>
          <w:rFonts w:ascii="Verdana" w:hAnsi="Verdana"/>
          <w:sz w:val="16"/>
          <w:szCs w:val="16"/>
        </w:rPr>
      </w:pPr>
      <w:r w:rsidRPr="00011443">
        <w:rPr>
          <w:rFonts w:ascii="Verdana" w:hAnsi="Verdana"/>
          <w:sz w:val="16"/>
          <w:szCs w:val="16"/>
        </w:rPr>
        <w:t>al miglioramento continuo delle proprie prestazioni con l’impiego delle migliori tecnologie disponibili, purché appropriate ed economicamente applicabili, garantendone il monitoraggio;</w:t>
      </w:r>
    </w:p>
    <w:p w14:paraId="6255C975" w14:textId="77777777" w:rsidR="001D0545" w:rsidRDefault="001D0545" w:rsidP="001D0545">
      <w:pPr>
        <w:numPr>
          <w:ilvl w:val="0"/>
          <w:numId w:val="4"/>
        </w:numPr>
        <w:suppressAutoHyphens w:val="0"/>
        <w:jc w:val="both"/>
        <w:rPr>
          <w:rFonts w:ascii="Verdana" w:hAnsi="Verdana"/>
          <w:sz w:val="16"/>
          <w:szCs w:val="16"/>
        </w:rPr>
      </w:pPr>
      <w:r w:rsidRPr="00011443">
        <w:rPr>
          <w:rFonts w:ascii="Verdana" w:hAnsi="Verdana"/>
          <w:sz w:val="16"/>
          <w:szCs w:val="16"/>
        </w:rPr>
        <w:t>a individuare le attività che possano generare possibili situazioni di rischio per i lavoratori, per chiunque si trovi a svolgere attività lavorative nell’area aziendale, e ridurre la probabilità che avvengano incidenti, per un ambiente di lavoro sicuro, in ottica di prevenzione degli infortuni e malattie;</w:t>
      </w:r>
    </w:p>
    <w:p w14:paraId="101E72BC" w14:textId="77777777" w:rsidR="00915BB3" w:rsidRPr="00915BB3" w:rsidRDefault="00915BB3" w:rsidP="00915BB3">
      <w:pPr>
        <w:numPr>
          <w:ilvl w:val="0"/>
          <w:numId w:val="4"/>
        </w:numPr>
        <w:suppressAutoHyphens w:val="0"/>
        <w:jc w:val="both"/>
        <w:rPr>
          <w:rFonts w:ascii="Verdana" w:hAnsi="Verdana"/>
          <w:sz w:val="16"/>
          <w:szCs w:val="16"/>
        </w:rPr>
      </w:pPr>
      <w:r w:rsidRPr="00011443">
        <w:rPr>
          <w:rFonts w:ascii="Verdana" w:hAnsi="Verdana"/>
          <w:sz w:val="16"/>
          <w:szCs w:val="16"/>
        </w:rPr>
        <w:t xml:space="preserve">a mantenere un elevato grado di controllo </w:t>
      </w:r>
      <w:r>
        <w:rPr>
          <w:rFonts w:ascii="Verdana" w:hAnsi="Verdana"/>
          <w:sz w:val="16"/>
          <w:szCs w:val="16"/>
        </w:rPr>
        <w:t>sui pericoli individuati per la salute e sicurezza</w:t>
      </w:r>
      <w:r w:rsidRPr="00011443">
        <w:rPr>
          <w:rFonts w:ascii="Verdana" w:hAnsi="Verdana"/>
          <w:sz w:val="16"/>
          <w:szCs w:val="16"/>
        </w:rPr>
        <w:t xml:space="preserve">, per minimizzare </w:t>
      </w:r>
      <w:r>
        <w:rPr>
          <w:rFonts w:ascii="Verdana" w:hAnsi="Verdana"/>
          <w:sz w:val="16"/>
          <w:szCs w:val="16"/>
        </w:rPr>
        <w:t>i rischi associati alle</w:t>
      </w:r>
      <w:r w:rsidRPr="00011443">
        <w:rPr>
          <w:rFonts w:ascii="Verdana" w:hAnsi="Verdana"/>
          <w:sz w:val="16"/>
          <w:szCs w:val="16"/>
        </w:rPr>
        <w:t xml:space="preserve"> attività, in accordo al nostro impegno al miglioramento continuo e prevenzione;</w:t>
      </w:r>
    </w:p>
    <w:p w14:paraId="7B2458FB" w14:textId="77777777" w:rsidR="001D0545" w:rsidRPr="00011443" w:rsidRDefault="001D0545" w:rsidP="001D0545">
      <w:pPr>
        <w:numPr>
          <w:ilvl w:val="0"/>
          <w:numId w:val="4"/>
        </w:numPr>
        <w:suppressAutoHyphens w:val="0"/>
        <w:jc w:val="both"/>
        <w:rPr>
          <w:rFonts w:ascii="Verdana" w:hAnsi="Verdana"/>
          <w:sz w:val="16"/>
          <w:szCs w:val="16"/>
        </w:rPr>
      </w:pPr>
      <w:r w:rsidRPr="00011443">
        <w:rPr>
          <w:rFonts w:ascii="Verdana" w:hAnsi="Verdana"/>
          <w:sz w:val="16"/>
          <w:szCs w:val="16"/>
        </w:rPr>
        <w:t xml:space="preserve">a mantenere un elevato grado di controllo sui propri aspetti ambientali significativi individuati </w:t>
      </w:r>
      <w:r w:rsidR="0067470F">
        <w:rPr>
          <w:rFonts w:ascii="Verdana" w:hAnsi="Verdana"/>
          <w:sz w:val="16"/>
          <w:szCs w:val="16"/>
        </w:rPr>
        <w:t>(</w:t>
      </w:r>
      <w:r w:rsidR="008A2701" w:rsidRPr="00011443">
        <w:rPr>
          <w:rFonts w:ascii="Verdana" w:hAnsi="Verdana" w:cs="Verdana"/>
          <w:sz w:val="16"/>
          <w:szCs w:val="16"/>
        </w:rPr>
        <w:t>gestione rifiuti pericolosi e non pericolosi, scarichi idrici, emissioni in atmosfera, consumi energetici, situazioni di emergenza individuate)</w:t>
      </w:r>
      <w:r w:rsidRPr="00011443">
        <w:rPr>
          <w:rFonts w:ascii="Verdana" w:hAnsi="Verdana"/>
          <w:sz w:val="16"/>
          <w:szCs w:val="16"/>
        </w:rPr>
        <w:t>, per minimizzare gli impatti ambientali della propria attività, in accordo al nostro impegno al miglioramento continuo e prevenzione dell’inquinamento, per quanto economicamente e tecnicamente praticabile;</w:t>
      </w:r>
    </w:p>
    <w:p w14:paraId="3C768859" w14:textId="77777777" w:rsidR="001D0545" w:rsidRPr="00011443" w:rsidRDefault="001D0545" w:rsidP="001D0545">
      <w:pPr>
        <w:numPr>
          <w:ilvl w:val="0"/>
          <w:numId w:val="4"/>
        </w:numPr>
        <w:suppressAutoHyphens w:val="0"/>
        <w:jc w:val="both"/>
        <w:rPr>
          <w:rFonts w:ascii="Verdana" w:hAnsi="Verdana"/>
          <w:sz w:val="16"/>
          <w:szCs w:val="16"/>
        </w:rPr>
      </w:pPr>
      <w:r w:rsidRPr="00011443">
        <w:rPr>
          <w:rFonts w:ascii="Verdana" w:hAnsi="Verdana"/>
          <w:sz w:val="16"/>
          <w:szCs w:val="16"/>
        </w:rPr>
        <w:t>a mantenere un elevato grado di controllo sui processi aziendali per garantirne l’efficienza e l’efficacia, la piena soddisfazione di quanti si relazionano con Noi, anche attraverso audit interni del Sistema Integrato, al fine di perseguire il miglioramento;</w:t>
      </w:r>
    </w:p>
    <w:p w14:paraId="2A599F37" w14:textId="77777777" w:rsidR="00011443" w:rsidRDefault="001D0545" w:rsidP="001D0545">
      <w:pPr>
        <w:numPr>
          <w:ilvl w:val="0"/>
          <w:numId w:val="4"/>
        </w:numPr>
        <w:suppressAutoHyphens w:val="0"/>
        <w:jc w:val="both"/>
        <w:rPr>
          <w:rFonts w:ascii="Verdana" w:hAnsi="Verdana"/>
          <w:sz w:val="16"/>
          <w:szCs w:val="16"/>
        </w:rPr>
      </w:pPr>
      <w:r w:rsidRPr="00011443">
        <w:rPr>
          <w:rFonts w:ascii="Verdana" w:hAnsi="Verdana"/>
          <w:sz w:val="16"/>
          <w:szCs w:val="16"/>
        </w:rPr>
        <w:t xml:space="preserve">a valutare in anticipo, per quanto possibile, gli effetti sulla qualità del servizio erogato, sull’ambiente, sulla salute e sicurezza dei lavoratori derivanti da tutte le nuove attività e dalle variazioni gestionali in genere, oltre che adottare tutte le misure necessarie a prevenire sia lo spreco di risorse, gli impatti ambientali negativi e l’insorgere di situazioni rischiose che potrebbero comportare </w:t>
      </w:r>
      <w:r w:rsidR="00011443">
        <w:rPr>
          <w:rFonts w:ascii="Verdana" w:hAnsi="Verdana"/>
          <w:sz w:val="16"/>
          <w:szCs w:val="16"/>
        </w:rPr>
        <w:t>infortuni e/o incidenti;</w:t>
      </w:r>
    </w:p>
    <w:p w14:paraId="4B3DD580" w14:textId="77777777" w:rsidR="001D0545" w:rsidRDefault="0067470F" w:rsidP="00011443">
      <w:pPr>
        <w:pStyle w:val="Testo1"/>
        <w:numPr>
          <w:ilvl w:val="0"/>
          <w:numId w:val="4"/>
        </w:numPr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a </w:t>
      </w:r>
      <w:r w:rsidR="00011443" w:rsidRPr="003B270A">
        <w:rPr>
          <w:rFonts w:ascii="Verdana" w:hAnsi="Verdana" w:cs="Verdana"/>
          <w:sz w:val="16"/>
          <w:szCs w:val="16"/>
        </w:rPr>
        <w:t>gestire eventuali cambiamenti del contesto in cui opera la nostra azienda, fattori interni e esterni, parti interessate e loro requisiti, obblighi di conformità, aspetti ambientali,</w:t>
      </w:r>
      <w:r w:rsidR="00011443">
        <w:rPr>
          <w:rFonts w:ascii="Verdana" w:hAnsi="Verdana" w:cs="Verdana"/>
          <w:sz w:val="16"/>
          <w:szCs w:val="16"/>
        </w:rPr>
        <w:t xml:space="preserve"> pericoli e rischi per la sicurezza,</w:t>
      </w:r>
      <w:r w:rsidR="00011443" w:rsidRPr="003B270A">
        <w:rPr>
          <w:rFonts w:ascii="Verdana" w:hAnsi="Verdana" w:cs="Verdana"/>
          <w:sz w:val="16"/>
          <w:szCs w:val="16"/>
        </w:rPr>
        <w:t xml:space="preserve"> per tenere sempre sotto controllo e gestire eventuali nuovi rischi e impatti negativi, nonché nuove opportunità di miglioramento scaturite dalla modifica del contesto etc. </w:t>
      </w:r>
    </w:p>
    <w:p w14:paraId="1E346525" w14:textId="77777777" w:rsidR="0067470F" w:rsidRPr="0067470F" w:rsidRDefault="0067470F" w:rsidP="0067470F">
      <w:pPr>
        <w:pStyle w:val="Testo1"/>
        <w:numPr>
          <w:ilvl w:val="0"/>
          <w:numId w:val="4"/>
        </w:numPr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a </w:t>
      </w:r>
      <w:r w:rsidRPr="00EC6597">
        <w:rPr>
          <w:rFonts w:ascii="Verdana" w:hAnsi="Verdana" w:cs="Verdana"/>
          <w:sz w:val="16"/>
          <w:szCs w:val="16"/>
        </w:rPr>
        <w:t>fissare periodicamente obiettivi, come opportunità di miglioramento, da monitorare per mezzo di controlli, verifiche e riesami, e documentare lo stato di adeguatezza ed efficacia del SG</w:t>
      </w:r>
      <w:r>
        <w:rPr>
          <w:rFonts w:ascii="Verdana" w:hAnsi="Verdana" w:cs="Verdana"/>
          <w:sz w:val="16"/>
          <w:szCs w:val="16"/>
        </w:rPr>
        <w:t>I</w:t>
      </w:r>
      <w:r w:rsidRPr="00EC6597">
        <w:rPr>
          <w:rFonts w:ascii="Verdana" w:hAnsi="Verdana" w:cs="Verdana"/>
          <w:sz w:val="16"/>
          <w:szCs w:val="16"/>
        </w:rPr>
        <w:t xml:space="preserve">; </w:t>
      </w:r>
    </w:p>
    <w:p w14:paraId="5B190785" w14:textId="77777777" w:rsidR="00011443" w:rsidRPr="00011443" w:rsidRDefault="0067470F" w:rsidP="00011443">
      <w:pPr>
        <w:pStyle w:val="Testo1"/>
        <w:numPr>
          <w:ilvl w:val="0"/>
          <w:numId w:val="4"/>
        </w:numPr>
        <w:rPr>
          <w:rFonts w:ascii="Verdana" w:hAnsi="Verdana" w:cs="Verdana"/>
          <w:bCs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a </w:t>
      </w:r>
      <w:r w:rsidR="00011443" w:rsidRPr="00EC6597">
        <w:rPr>
          <w:rFonts w:ascii="Verdana" w:hAnsi="Verdana" w:cs="Verdana"/>
          <w:sz w:val="16"/>
          <w:szCs w:val="16"/>
        </w:rPr>
        <w:t xml:space="preserve">minimizzare la probabilità che si verifichino eventi negativi (Non Conformità), </w:t>
      </w:r>
      <w:r w:rsidR="00011443" w:rsidRPr="00EC6597">
        <w:rPr>
          <w:rFonts w:ascii="Verdana" w:hAnsi="Verdana" w:cs="Verdana"/>
          <w:bCs/>
          <w:sz w:val="16"/>
          <w:szCs w:val="16"/>
        </w:rPr>
        <w:t>per garantire l’efficienza e l’efficacia dei processi stessi e la piena soddisfazione di quanti si relazionano con Noi</w:t>
      </w:r>
    </w:p>
    <w:p w14:paraId="6A42534E" w14:textId="77777777" w:rsidR="001D0545" w:rsidRPr="00011443" w:rsidRDefault="001D0545" w:rsidP="001D0545">
      <w:pPr>
        <w:numPr>
          <w:ilvl w:val="0"/>
          <w:numId w:val="4"/>
        </w:numPr>
        <w:suppressAutoHyphens w:val="0"/>
        <w:jc w:val="both"/>
        <w:rPr>
          <w:rFonts w:ascii="Verdana" w:hAnsi="Verdana"/>
          <w:sz w:val="16"/>
          <w:szCs w:val="16"/>
        </w:rPr>
      </w:pPr>
      <w:r w:rsidRPr="00011443">
        <w:rPr>
          <w:rFonts w:ascii="Verdana" w:hAnsi="Verdana"/>
          <w:sz w:val="16"/>
          <w:szCs w:val="16"/>
        </w:rPr>
        <w:t>a fornire risorse (umane, tecniche, finanziarie etc.) idonee al funzionamento del sistema;</w:t>
      </w:r>
    </w:p>
    <w:p w14:paraId="0D82B6F3" w14:textId="77777777" w:rsidR="001D0545" w:rsidRPr="00011443" w:rsidRDefault="001D0545" w:rsidP="001D0545">
      <w:pPr>
        <w:numPr>
          <w:ilvl w:val="0"/>
          <w:numId w:val="4"/>
        </w:numPr>
        <w:suppressAutoHyphens w:val="0"/>
        <w:jc w:val="both"/>
        <w:rPr>
          <w:rFonts w:ascii="Verdana" w:hAnsi="Verdana"/>
          <w:sz w:val="16"/>
          <w:szCs w:val="16"/>
        </w:rPr>
      </w:pPr>
      <w:r w:rsidRPr="00011443">
        <w:rPr>
          <w:rFonts w:ascii="Verdana" w:hAnsi="Verdana"/>
          <w:sz w:val="16"/>
          <w:szCs w:val="16"/>
        </w:rPr>
        <w:t>ad assicurare trasparenza e visibilità alla propria attività per favorire una maggior consapevolezza delle modalità di gestione alle parti interessate;</w:t>
      </w:r>
    </w:p>
    <w:p w14:paraId="6AB1330F" w14:textId="77777777" w:rsidR="001D0545" w:rsidRPr="00011443" w:rsidRDefault="001D0545" w:rsidP="001D0545">
      <w:pPr>
        <w:numPr>
          <w:ilvl w:val="0"/>
          <w:numId w:val="4"/>
        </w:numPr>
        <w:suppressAutoHyphens w:val="0"/>
        <w:jc w:val="both"/>
        <w:rPr>
          <w:rFonts w:ascii="Verdana" w:hAnsi="Verdana"/>
          <w:sz w:val="16"/>
          <w:szCs w:val="16"/>
        </w:rPr>
      </w:pPr>
      <w:r w:rsidRPr="00011443">
        <w:rPr>
          <w:rFonts w:ascii="Verdana" w:hAnsi="Verdana"/>
          <w:sz w:val="16"/>
          <w:szCs w:val="16"/>
        </w:rPr>
        <w:t>a coinvolgere i nostri fornitori, il cui lavoro può influenzare gli aspetti ambientali significativi individuati e i pericoli per la salute e sicurezza.</w:t>
      </w:r>
    </w:p>
    <w:p w14:paraId="2B00BBCA" w14:textId="77777777" w:rsidR="00BE585E" w:rsidRPr="00915BB3" w:rsidRDefault="00BE585E">
      <w:pPr>
        <w:pStyle w:val="Testo1"/>
        <w:rPr>
          <w:rFonts w:ascii="Verdana" w:hAnsi="Verdana" w:cs="Verdana"/>
          <w:sz w:val="8"/>
          <w:szCs w:val="8"/>
        </w:rPr>
      </w:pPr>
    </w:p>
    <w:p w14:paraId="5630F917" w14:textId="77777777" w:rsidR="00011443" w:rsidRPr="00011443" w:rsidRDefault="00011443" w:rsidP="00011443">
      <w:pPr>
        <w:pStyle w:val="Testo1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Per la Direzione s</w:t>
      </w:r>
      <w:r w:rsidRPr="00011443">
        <w:rPr>
          <w:rFonts w:ascii="Verdana" w:hAnsi="Verdana" w:cs="Verdana"/>
          <w:sz w:val="16"/>
          <w:szCs w:val="16"/>
        </w:rPr>
        <w:t xml:space="preserve">ono basilari la formazione, la comunicazione e la trasparenza rivolta a tutto il personale ed alle persone che lavorano per nostro conto, per permettere la comprensione da parte di tutto il personale e parti interessate esterne dei concetti chiave della politica e per garantire il coinvolgimento di tutti verso il miglioramento della qualità del prodotto/servizio offerto, la minimizzazione degli aspetti/impatti ambientali e rischi correlati alla sicurezza. Sarà favorita la partecipazione dei lavoratori e la loro consultazione, sia in fase di redazione e revisione del DVR, sia in fase di modifiche al Sistema, in modo da rendere tutti i livelli aziendali protagonisti della vita aziendale. </w:t>
      </w:r>
    </w:p>
    <w:p w14:paraId="2FD0D6DA" w14:textId="77777777" w:rsidR="00967F43" w:rsidRPr="0067470F" w:rsidRDefault="0067470F">
      <w:pPr>
        <w:pStyle w:val="Testo1"/>
        <w:rPr>
          <w:rFonts w:ascii="Verdana" w:hAnsi="Verdana" w:cs="Verdana"/>
          <w:sz w:val="12"/>
          <w:szCs w:val="12"/>
        </w:rPr>
      </w:pPr>
      <w:r w:rsidRPr="0067470F">
        <w:rPr>
          <w:rFonts w:ascii="Verdana" w:hAnsi="Verdana" w:cs="Verdana"/>
          <w:sz w:val="16"/>
          <w:szCs w:val="16"/>
        </w:rPr>
        <w:t xml:space="preserve">Inoltre è garantita la </w:t>
      </w:r>
      <w:r w:rsidRPr="00EC6597">
        <w:rPr>
          <w:rFonts w:ascii="Verdana" w:hAnsi="Verdana" w:cs="Verdana"/>
          <w:sz w:val="16"/>
          <w:szCs w:val="16"/>
        </w:rPr>
        <w:t xml:space="preserve">costante e periodica verifica della corretta applicazione delle informazioni documentate predisposte e della Politica aziendale, affinché sia sempre idonea agli scopi dell’Organizzazione, attraverso audit interni del Sistema </w:t>
      </w:r>
      <w:r>
        <w:rPr>
          <w:rFonts w:ascii="Verdana" w:hAnsi="Verdana" w:cs="Verdana"/>
          <w:sz w:val="16"/>
          <w:szCs w:val="16"/>
        </w:rPr>
        <w:t>Integrato</w:t>
      </w:r>
      <w:r w:rsidRPr="00EC6597">
        <w:rPr>
          <w:rFonts w:ascii="Verdana" w:hAnsi="Verdana" w:cs="Verdana"/>
          <w:sz w:val="16"/>
          <w:szCs w:val="16"/>
        </w:rPr>
        <w:t xml:space="preserve"> e riesami specifici, al fine di perseguire il miglioramento e gestire sempre eventuali cambiamenti.</w:t>
      </w:r>
      <w:r>
        <w:rPr>
          <w:rFonts w:ascii="Verdana" w:hAnsi="Verdana" w:cs="Verdana"/>
          <w:sz w:val="12"/>
          <w:szCs w:val="12"/>
        </w:rPr>
        <w:t xml:space="preserve"> </w:t>
      </w:r>
      <w:r w:rsidR="00967F43" w:rsidRPr="00EC6597">
        <w:rPr>
          <w:rFonts w:ascii="Verdana" w:hAnsi="Verdana" w:cs="Verdana"/>
          <w:sz w:val="16"/>
          <w:szCs w:val="16"/>
        </w:rPr>
        <w:t>In occasione dei riesami di Direzione saranno riesaminati i rischi e le opportunità, correlati al contesto in cui operiamo. Conseguentemente saranno fissate azioni per mitigare il rischio e definiti obiettivi di miglioramento da perseguire</w:t>
      </w:r>
      <w:r w:rsidR="00767CD1">
        <w:rPr>
          <w:rFonts w:ascii="Verdana" w:hAnsi="Verdana" w:cs="Verdana"/>
          <w:sz w:val="16"/>
          <w:szCs w:val="16"/>
        </w:rPr>
        <w:t>.</w:t>
      </w:r>
    </w:p>
    <w:p w14:paraId="79CF2775" w14:textId="77777777" w:rsidR="00AD3F44" w:rsidRPr="00915BB3" w:rsidRDefault="00AD3F44" w:rsidP="00EC6597">
      <w:pPr>
        <w:pStyle w:val="Testo1"/>
        <w:rPr>
          <w:rFonts w:ascii="Verdana" w:hAnsi="Verdana" w:cs="Courier New"/>
          <w:bCs/>
          <w:sz w:val="8"/>
          <w:szCs w:val="8"/>
        </w:rPr>
      </w:pPr>
    </w:p>
    <w:p w14:paraId="1B29B189" w14:textId="77777777" w:rsidR="00EC6597" w:rsidRPr="0067470F" w:rsidRDefault="0067470F" w:rsidP="00EC6597">
      <w:pPr>
        <w:pStyle w:val="Testo1"/>
        <w:rPr>
          <w:rFonts w:ascii="Verdana" w:hAnsi="Verdana" w:cs="Verdana"/>
          <w:sz w:val="16"/>
          <w:szCs w:val="16"/>
        </w:rPr>
      </w:pPr>
      <w:r w:rsidRPr="0067470F">
        <w:rPr>
          <w:rFonts w:ascii="Verdana" w:hAnsi="Verdana" w:cs="Verdana"/>
          <w:sz w:val="16"/>
          <w:szCs w:val="16"/>
        </w:rPr>
        <w:t>Questa politica è comunicata a tutte le persone che lavorano nella nostra organizzazione e per nostro conto e resa disponibile ai dipendenti, al pubblico e a chiunque ne faccia richiesta.</w:t>
      </w:r>
    </w:p>
    <w:p w14:paraId="298C9C54" w14:textId="77777777" w:rsidR="00967F43" w:rsidRPr="00EC6597" w:rsidRDefault="00967F43">
      <w:pPr>
        <w:pStyle w:val="Rientrocorpodeltesto"/>
        <w:jc w:val="both"/>
        <w:rPr>
          <w:rFonts w:ascii="Verdana" w:hAnsi="Verdana" w:cs="Verdana"/>
          <w:sz w:val="16"/>
          <w:szCs w:val="16"/>
        </w:rPr>
      </w:pPr>
    </w:p>
    <w:p w14:paraId="125607E7" w14:textId="13F968E4" w:rsidR="00C33294" w:rsidRPr="0067470F" w:rsidRDefault="00655BC3" w:rsidP="00AD3F44">
      <w:pPr>
        <w:pStyle w:val="Testo1"/>
        <w:rPr>
          <w:rFonts w:ascii="Verdana" w:hAnsi="Verdana" w:cs="Verdana"/>
          <w:b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Mogliano</w:t>
      </w:r>
      <w:r w:rsidR="00967F43" w:rsidRPr="00EC6597">
        <w:rPr>
          <w:rFonts w:ascii="Verdana" w:hAnsi="Verdana" w:cs="Verdana"/>
          <w:sz w:val="16"/>
          <w:szCs w:val="16"/>
        </w:rPr>
        <w:t xml:space="preserve"> (MC), li </w:t>
      </w:r>
      <w:r w:rsidR="00505930">
        <w:rPr>
          <w:rFonts w:ascii="Verdana" w:hAnsi="Verdana" w:cs="Verdana"/>
          <w:sz w:val="16"/>
          <w:szCs w:val="16"/>
        </w:rPr>
        <w:t>11/03/2025</w:t>
      </w:r>
      <w:r w:rsidR="00967F43" w:rsidRPr="00EC6597">
        <w:rPr>
          <w:rFonts w:ascii="Verdana" w:hAnsi="Verdana" w:cs="Verdana"/>
          <w:b/>
          <w:sz w:val="16"/>
          <w:szCs w:val="16"/>
        </w:rPr>
        <w:tab/>
      </w:r>
      <w:r w:rsidR="0067470F">
        <w:rPr>
          <w:rFonts w:ascii="Verdana" w:hAnsi="Verdana" w:cs="Verdana"/>
          <w:b/>
          <w:sz w:val="16"/>
          <w:szCs w:val="16"/>
        </w:rPr>
        <w:tab/>
      </w:r>
      <w:r w:rsidR="0067470F">
        <w:rPr>
          <w:rFonts w:ascii="Verdana" w:hAnsi="Verdana" w:cs="Verdana"/>
          <w:b/>
          <w:sz w:val="16"/>
          <w:szCs w:val="16"/>
        </w:rPr>
        <w:tab/>
      </w:r>
      <w:r w:rsidR="0067470F">
        <w:rPr>
          <w:rFonts w:ascii="Verdana" w:hAnsi="Verdana" w:cs="Verdana"/>
          <w:b/>
          <w:sz w:val="16"/>
          <w:szCs w:val="16"/>
        </w:rPr>
        <w:tab/>
      </w:r>
      <w:r w:rsidR="0067470F">
        <w:rPr>
          <w:rFonts w:ascii="Verdana" w:hAnsi="Verdana" w:cs="Verdana"/>
          <w:b/>
          <w:sz w:val="16"/>
          <w:szCs w:val="16"/>
        </w:rPr>
        <w:tab/>
      </w:r>
      <w:r w:rsidR="0081714B">
        <w:rPr>
          <w:rFonts w:ascii="Verdana" w:hAnsi="Verdana" w:cs="Verdana"/>
          <w:b/>
          <w:sz w:val="17"/>
          <w:szCs w:val="17"/>
        </w:rPr>
        <w:t>LA DIREZIONE</w:t>
      </w:r>
      <w:r w:rsidR="00967F43">
        <w:rPr>
          <w:rFonts w:ascii="Verdana" w:hAnsi="Verdana" w:cs="Verdana"/>
          <w:b/>
          <w:sz w:val="17"/>
          <w:szCs w:val="17"/>
        </w:rPr>
        <w:tab/>
      </w:r>
      <w:r w:rsidR="00915BB3">
        <w:rPr>
          <w:rFonts w:ascii="Verdana" w:hAnsi="Verdana" w:cs="Verdana"/>
          <w:b/>
          <w:sz w:val="17"/>
          <w:szCs w:val="17"/>
        </w:rPr>
        <w:t>: Monia Andreozzi</w:t>
      </w:r>
    </w:p>
    <w:sectPr w:rsidR="00C33294" w:rsidRPr="0067470F" w:rsidSect="007B2706">
      <w:headerReference w:type="default" r:id="rId7"/>
      <w:pgSz w:w="11906" w:h="16838"/>
      <w:pgMar w:top="1134" w:right="1134" w:bottom="426" w:left="1134" w:header="284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23CAB" w14:textId="77777777" w:rsidR="00525811" w:rsidRDefault="00525811">
      <w:r>
        <w:separator/>
      </w:r>
    </w:p>
  </w:endnote>
  <w:endnote w:type="continuationSeparator" w:id="0">
    <w:p w14:paraId="21F1E661" w14:textId="77777777" w:rsidR="00525811" w:rsidRDefault="00525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wis7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2E609" w14:textId="77777777" w:rsidR="00525811" w:rsidRDefault="00525811">
      <w:r>
        <w:separator/>
      </w:r>
    </w:p>
  </w:footnote>
  <w:footnote w:type="continuationSeparator" w:id="0">
    <w:p w14:paraId="35CDCDE8" w14:textId="77777777" w:rsidR="00525811" w:rsidRDefault="00525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63A01" w14:textId="77777777" w:rsidR="00967F43" w:rsidRDefault="0067364B" w:rsidP="0067470F">
    <w:pPr>
      <w:pStyle w:val="Intestazione"/>
      <w:tabs>
        <w:tab w:val="clear" w:pos="4819"/>
        <w:tab w:val="clear" w:pos="9638"/>
        <w:tab w:val="left" w:pos="4972"/>
        <w:tab w:val="left" w:pos="6915"/>
      </w:tabs>
    </w:pPr>
    <w:r>
      <w:rPr>
        <w:noProof/>
      </w:rPr>
      <mc:AlternateContent>
        <mc:Choice Requires="wps">
          <w:drawing>
            <wp:anchor distT="0" distB="0" distL="114935" distR="114935" simplePos="0" relativeHeight="251657728" behindDoc="1" locked="0" layoutInCell="1" allowOverlap="1" wp14:anchorId="16AFDFCF" wp14:editId="7429CC75">
              <wp:simplePos x="0" y="0"/>
              <wp:positionH relativeFrom="column">
                <wp:posOffset>1995170</wp:posOffset>
              </wp:positionH>
              <wp:positionV relativeFrom="paragraph">
                <wp:posOffset>93980</wp:posOffset>
              </wp:positionV>
              <wp:extent cx="4203065" cy="384810"/>
              <wp:effectExtent l="4445" t="0" r="254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065" cy="384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FFFB24" w14:textId="77777777" w:rsidR="00967F43" w:rsidRPr="00C56EA5" w:rsidRDefault="00967F43">
                          <w:pPr>
                            <w:jc w:val="center"/>
                            <w:rPr>
                              <w:rFonts w:ascii="Verdana" w:hAnsi="Verdana" w:cs="Garamond"/>
                              <w:b/>
                              <w:sz w:val="26"/>
                              <w:szCs w:val="26"/>
                            </w:rPr>
                          </w:pPr>
                          <w:r w:rsidRPr="00C56EA5">
                            <w:rPr>
                              <w:rFonts w:ascii="Verdana" w:hAnsi="Verdana" w:cs="Garamond"/>
                              <w:b/>
                              <w:sz w:val="26"/>
                              <w:szCs w:val="26"/>
                            </w:rPr>
                            <w:t>POLITICA AMBIENT</w:t>
                          </w:r>
                          <w:r w:rsidR="00011443" w:rsidRPr="00C56EA5">
                            <w:rPr>
                              <w:rFonts w:ascii="Verdana" w:hAnsi="Verdana" w:cs="Garamond"/>
                              <w:b/>
                              <w:sz w:val="26"/>
                              <w:szCs w:val="26"/>
                            </w:rPr>
                            <w:t>E E SICUREZZA</w:t>
                          </w:r>
                        </w:p>
                        <w:p w14:paraId="6E527F5F" w14:textId="77777777" w:rsidR="00EC6597" w:rsidRPr="00EC6597" w:rsidRDefault="00EC6597">
                          <w:pPr>
                            <w:jc w:val="center"/>
                            <w:rPr>
                              <w:rFonts w:ascii="Verdana" w:hAnsi="Verdana" w:cs="Garamond"/>
                              <w:b/>
                              <w:sz w:val="18"/>
                              <w:szCs w:val="18"/>
                            </w:rPr>
                          </w:pPr>
                          <w:r w:rsidRPr="00EC6597">
                            <w:rPr>
                              <w:rFonts w:ascii="Verdana" w:hAnsi="Verdana" w:cs="Garamond"/>
                              <w:b/>
                              <w:sz w:val="18"/>
                              <w:szCs w:val="18"/>
                            </w:rPr>
                            <w:t>Allegato 2 del manuale</w:t>
                          </w:r>
                        </w:p>
                        <w:p w14:paraId="6DED63E8" w14:textId="77777777" w:rsidR="00967F43" w:rsidRDefault="00967F43">
                          <w:pPr>
                            <w:jc w:val="center"/>
                            <w:rPr>
                              <w:rFonts w:ascii="Garamond" w:hAnsi="Garamond" w:cs="Garamond"/>
                              <w:b/>
                            </w:rPr>
                          </w:pPr>
                        </w:p>
                        <w:p w14:paraId="471EB9FC" w14:textId="77777777" w:rsidR="00967F43" w:rsidRDefault="00967F43">
                          <w:pPr>
                            <w:jc w:val="center"/>
                            <w:rPr>
                              <w:rFonts w:ascii="Garamond" w:hAnsi="Garamond" w:cs="Garamond"/>
                              <w:b/>
                              <w:sz w:val="42"/>
                              <w:szCs w:val="42"/>
                            </w:rPr>
                          </w:pPr>
                        </w:p>
                        <w:p w14:paraId="00D1D862" w14:textId="77777777" w:rsidR="00967F43" w:rsidRDefault="00967F43">
                          <w:pPr>
                            <w:jc w:val="center"/>
                            <w:rPr>
                              <w:rFonts w:ascii="Garamond" w:hAnsi="Garamond" w:cs="Garamond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7.1pt;margin-top:7.4pt;width:330.95pt;height:30.3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" stroked="f">
              <v:textbox inset="0,0,0,0">
                <w:txbxContent>
                  <w:p w:rsidR="00967F43" w:rsidRPr="00C56EA5" w:rsidRDefault="00967F43">
                    <w:pPr>
                      <w:jc w:val="center"/>
                      <w:rPr>
                        <w:rFonts w:ascii="Verdana" w:hAnsi="Verdana" w:cs="Garamond"/>
                        <w:b/>
                        <w:sz w:val="26"/>
                        <w:szCs w:val="26"/>
                      </w:rPr>
                    </w:pPr>
                    <w:r w:rsidRPr="00C56EA5">
                      <w:rPr>
                        <w:rFonts w:ascii="Verdana" w:hAnsi="Verdana" w:cs="Garamond"/>
                        <w:b/>
                        <w:sz w:val="26"/>
                        <w:szCs w:val="26"/>
                      </w:rPr>
                      <w:t>POLITICA AMBIENT</w:t>
                    </w:r>
                    <w:r w:rsidR="00011443" w:rsidRPr="00C56EA5">
                      <w:rPr>
                        <w:rFonts w:ascii="Verdana" w:hAnsi="Verdana" w:cs="Garamond"/>
                        <w:b/>
                        <w:sz w:val="26"/>
                        <w:szCs w:val="26"/>
                      </w:rPr>
                      <w:t>E E SICUREZZA</w:t>
                    </w:r>
                  </w:p>
                  <w:p w:rsidR="00EC6597" w:rsidRPr="00EC6597" w:rsidRDefault="00EC6597">
                    <w:pPr>
                      <w:jc w:val="center"/>
                      <w:rPr>
                        <w:rFonts w:ascii="Verdana" w:hAnsi="Verdana" w:cs="Garamond"/>
                        <w:b/>
                        <w:sz w:val="18"/>
                        <w:szCs w:val="18"/>
                      </w:rPr>
                    </w:pPr>
                    <w:r w:rsidRPr="00EC6597">
                      <w:rPr>
                        <w:rFonts w:ascii="Verdana" w:hAnsi="Verdana" w:cs="Garamond"/>
                        <w:b/>
                        <w:sz w:val="18"/>
                        <w:szCs w:val="18"/>
                      </w:rPr>
                      <w:t>Allegato 2 del manuale</w:t>
                    </w:r>
                  </w:p>
                  <w:p w:rsidR="00967F43" w:rsidRDefault="00967F43">
                    <w:pPr>
                      <w:jc w:val="center"/>
                      <w:rPr>
                        <w:rFonts w:ascii="Garamond" w:hAnsi="Garamond" w:cs="Garamond"/>
                        <w:b/>
                      </w:rPr>
                    </w:pPr>
                  </w:p>
                  <w:p w:rsidR="00967F43" w:rsidRDefault="00967F43">
                    <w:pPr>
                      <w:jc w:val="center"/>
                      <w:rPr>
                        <w:rFonts w:ascii="Garamond" w:hAnsi="Garamond" w:cs="Garamond"/>
                        <w:b/>
                        <w:sz w:val="42"/>
                        <w:szCs w:val="42"/>
                      </w:rPr>
                    </w:pPr>
                  </w:p>
                  <w:p w:rsidR="00967F43" w:rsidRDefault="00967F43">
                    <w:pPr>
                      <w:jc w:val="center"/>
                      <w:rPr>
                        <w:rFonts w:ascii="Garamond" w:hAnsi="Garamond" w:cs="Garamond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ahoma" w:hAnsi="Tahoma"/>
        <w:b/>
        <w:noProof/>
      </w:rPr>
      <w:drawing>
        <wp:inline distT="0" distB="0" distL="0" distR="0" wp14:anchorId="0295908E" wp14:editId="3ED7485D">
          <wp:extent cx="1668780" cy="51816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470F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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  <w:color w:val="auto"/>
        <w:sz w:val="17"/>
        <w:szCs w:val="17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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  <w:b w:val="0"/>
        <w:color w:val="auto"/>
        <w:sz w:val="17"/>
        <w:szCs w:val="17"/>
      </w:rPr>
    </w:lvl>
  </w:abstractNum>
  <w:abstractNum w:abstractNumId="3" w15:restartNumberingAfterBreak="0">
    <w:nsid w:val="4E170ADA"/>
    <w:multiLevelType w:val="hybridMultilevel"/>
    <w:tmpl w:val="EFD6A576"/>
    <w:lvl w:ilvl="0" w:tplc="D562A518">
      <w:start w:val="1"/>
      <w:numFmt w:val="bullet"/>
      <w:lvlText w:val="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 w16cid:durableId="1022362879">
    <w:abstractNumId w:val="0"/>
  </w:num>
  <w:num w:numId="2" w16cid:durableId="1160729568">
    <w:abstractNumId w:val="1"/>
  </w:num>
  <w:num w:numId="3" w16cid:durableId="703752603">
    <w:abstractNumId w:val="2"/>
  </w:num>
  <w:num w:numId="4" w16cid:durableId="1175995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14B"/>
    <w:rsid w:val="00011443"/>
    <w:rsid w:val="00025571"/>
    <w:rsid w:val="000305BB"/>
    <w:rsid w:val="00031077"/>
    <w:rsid w:val="000544C4"/>
    <w:rsid w:val="00057445"/>
    <w:rsid w:val="00073A8A"/>
    <w:rsid w:val="000B7222"/>
    <w:rsid w:val="000C7B37"/>
    <w:rsid w:val="00107B0D"/>
    <w:rsid w:val="00112A5A"/>
    <w:rsid w:val="001248E8"/>
    <w:rsid w:val="00144742"/>
    <w:rsid w:val="00190CA8"/>
    <w:rsid w:val="001A5AD6"/>
    <w:rsid w:val="001D0545"/>
    <w:rsid w:val="00213F20"/>
    <w:rsid w:val="00226D3F"/>
    <w:rsid w:val="002F25F3"/>
    <w:rsid w:val="00317A89"/>
    <w:rsid w:val="003476D5"/>
    <w:rsid w:val="00382456"/>
    <w:rsid w:val="003B1BAE"/>
    <w:rsid w:val="003B270A"/>
    <w:rsid w:val="003C6391"/>
    <w:rsid w:val="00421EB0"/>
    <w:rsid w:val="004C4A84"/>
    <w:rsid w:val="00505930"/>
    <w:rsid w:val="00525811"/>
    <w:rsid w:val="00532077"/>
    <w:rsid w:val="00573439"/>
    <w:rsid w:val="0058618F"/>
    <w:rsid w:val="00655BC3"/>
    <w:rsid w:val="0067364B"/>
    <w:rsid w:val="0067470F"/>
    <w:rsid w:val="00703BD7"/>
    <w:rsid w:val="00722B3A"/>
    <w:rsid w:val="0073085A"/>
    <w:rsid w:val="00767CD1"/>
    <w:rsid w:val="007B2706"/>
    <w:rsid w:val="0081714B"/>
    <w:rsid w:val="008357F4"/>
    <w:rsid w:val="008A2701"/>
    <w:rsid w:val="008B6050"/>
    <w:rsid w:val="00915BB3"/>
    <w:rsid w:val="00916D09"/>
    <w:rsid w:val="00967F43"/>
    <w:rsid w:val="009D4631"/>
    <w:rsid w:val="00A0155D"/>
    <w:rsid w:val="00AC10C6"/>
    <w:rsid w:val="00AD3F44"/>
    <w:rsid w:val="00B172EA"/>
    <w:rsid w:val="00B22920"/>
    <w:rsid w:val="00B559D9"/>
    <w:rsid w:val="00B57073"/>
    <w:rsid w:val="00B643AF"/>
    <w:rsid w:val="00B852C4"/>
    <w:rsid w:val="00BE585E"/>
    <w:rsid w:val="00C33294"/>
    <w:rsid w:val="00C56EA5"/>
    <w:rsid w:val="00C75982"/>
    <w:rsid w:val="00CA396B"/>
    <w:rsid w:val="00D67F04"/>
    <w:rsid w:val="00DA1CC4"/>
    <w:rsid w:val="00E875D9"/>
    <w:rsid w:val="00E952DC"/>
    <w:rsid w:val="00E97126"/>
    <w:rsid w:val="00EA2D82"/>
    <w:rsid w:val="00EC6597"/>
    <w:rsid w:val="00EE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1237028"/>
  <w15:chartTrackingRefBased/>
  <w15:docId w15:val="{C42C4C29-506F-4B16-9DF2-B4EBFFE57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widowControl w:val="0"/>
      <w:numPr>
        <w:numId w:val="1"/>
      </w:numPr>
      <w:autoSpaceDE w:val="0"/>
      <w:jc w:val="center"/>
      <w:outlineLvl w:val="0"/>
    </w:pPr>
    <w:rPr>
      <w:b/>
      <w:bCs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Symbol" w:hAnsi="Symbol" w:cs="Symbol" w:hint="default"/>
      <w:color w:val="auto"/>
      <w:sz w:val="17"/>
      <w:szCs w:val="17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eastAsia="Times New Roman" w:hAnsi="Symbol" w:cs="Times New Roman" w:hint="default"/>
      <w:b w:val="0"/>
      <w:color w:val="auto"/>
      <w:sz w:val="17"/>
      <w:szCs w:val="17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St1z0">
    <w:name w:val="WW8NumSt1z0"/>
    <w:rPr>
      <w:rFonts w:ascii="Symbol" w:hAnsi="Symbol" w:cs="Times New Roman" w:hint="default"/>
    </w:rPr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b/>
      <w:b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Rientrocorpodeltesto">
    <w:name w:val="Body Text Indent"/>
    <w:basedOn w:val="Normale"/>
    <w:pPr>
      <w:widowControl w:val="0"/>
      <w:autoSpaceDE w:val="0"/>
    </w:pPr>
    <w:rPr>
      <w:sz w:val="24"/>
      <w:szCs w:val="24"/>
    </w:rPr>
  </w:style>
  <w:style w:type="paragraph" w:customStyle="1" w:styleId="Rientrocorpodeltesto21">
    <w:name w:val="Rientro corpo del testo 21"/>
    <w:basedOn w:val="Normale"/>
    <w:pPr>
      <w:tabs>
        <w:tab w:val="left" w:pos="2162"/>
      </w:tabs>
      <w:ind w:left="1276"/>
      <w:jc w:val="both"/>
    </w:pPr>
    <w:rPr>
      <w:rFonts w:ascii="Arial" w:hAnsi="Arial" w:cs="Arial"/>
    </w:rPr>
  </w:style>
  <w:style w:type="paragraph" w:customStyle="1" w:styleId="Qualitese">
    <w:name w:val="Qualitese"/>
    <w:basedOn w:val="Normale"/>
    <w:pPr>
      <w:jc w:val="both"/>
    </w:pPr>
    <w:rPr>
      <w:rFonts w:ascii="Swis721 BT" w:hAnsi="Swis721 BT" w:cs="Swis721 BT"/>
      <w:sz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jc w:val="center"/>
    </w:pPr>
    <w:rPr>
      <w:rFonts w:ascii="Century Gothic" w:hAnsi="Century Gothic" w:cs="Century Gothic"/>
    </w:rPr>
  </w:style>
  <w:style w:type="paragraph" w:customStyle="1" w:styleId="Testo1">
    <w:name w:val="Testo 1"/>
    <w:basedOn w:val="Normale"/>
    <w:pPr>
      <w:jc w:val="both"/>
    </w:pPr>
    <w:rPr>
      <w:sz w:val="24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POLITICA PER LA QUALITA' PROFARMA Snc</vt:lpstr>
    </vt:vector>
  </TitlesOfParts>
  <Company/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 PER LA QUALITA' PROFARMA Snc</dc:title>
  <dc:subject/>
  <dc:creator>Utente</dc:creator>
  <cp:keywords/>
  <cp:lastModifiedBy>valentina motti</cp:lastModifiedBy>
  <cp:revision>5</cp:revision>
  <cp:lastPrinted>2016-11-25T08:15:00Z</cp:lastPrinted>
  <dcterms:created xsi:type="dcterms:W3CDTF">2025-04-28T10:34:00Z</dcterms:created>
  <dcterms:modified xsi:type="dcterms:W3CDTF">2025-06-09T16:11:00Z</dcterms:modified>
</cp:coreProperties>
</file>